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D6" w:rsidRDefault="007A14D6" w:rsidP="007A14D6">
      <w:pPr>
        <w:jc w:val="both"/>
      </w:pPr>
    </w:p>
    <w:p w:rsidR="00A71578" w:rsidRDefault="00A71578" w:rsidP="007A14D6">
      <w:pPr>
        <w:jc w:val="center"/>
        <w:rPr>
          <w:b/>
        </w:rPr>
      </w:pPr>
      <w:r w:rsidRPr="007A14D6">
        <w:rPr>
          <w:b/>
        </w:rPr>
        <w:t>PLAN DE TRABAJO POR AREAS</w:t>
      </w:r>
    </w:p>
    <w:p w:rsidR="007A14D6" w:rsidRPr="007A14D6" w:rsidRDefault="007A14D6" w:rsidP="007A14D6">
      <w:pPr>
        <w:jc w:val="center"/>
        <w:rPr>
          <w:b/>
        </w:rPr>
      </w:pPr>
    </w:p>
    <w:p w:rsidR="00A71578" w:rsidRDefault="00DD795E" w:rsidP="007A14D6">
      <w:pPr>
        <w:jc w:val="both"/>
      </w:pPr>
      <w:r>
        <w:t xml:space="preserve">AREA: </w:t>
      </w:r>
    </w:p>
    <w:p w:rsidR="00A71578" w:rsidRPr="007A14D6" w:rsidRDefault="00A71578" w:rsidP="007A14D6">
      <w:pPr>
        <w:jc w:val="both"/>
        <w:rPr>
          <w:b/>
        </w:rPr>
      </w:pPr>
      <w:r w:rsidRPr="007A14D6">
        <w:rPr>
          <w:b/>
        </w:rPr>
        <w:t>OBJETIVO: CUMPLIR CON PROCESOS REQUERIDOS DENTRO DEL PLAN DE MEJORAMIENTO INSTITUCIONAL</w:t>
      </w:r>
      <w:r w:rsidR="007A14D6" w:rsidRPr="007A14D6">
        <w:rPr>
          <w:b/>
        </w:rPr>
        <w:t>.</w:t>
      </w:r>
    </w:p>
    <w:p w:rsidR="00A71578" w:rsidRDefault="00A71578" w:rsidP="007A14D6">
      <w:pPr>
        <w:jc w:val="both"/>
      </w:pPr>
      <w:r>
        <w:t>METODOLOGIA DE TRABAJO:</w:t>
      </w:r>
    </w:p>
    <w:p w:rsidR="00A71578" w:rsidRDefault="00A71578" w:rsidP="007A14D6">
      <w:pPr>
        <w:jc w:val="both"/>
      </w:pPr>
      <w:r>
        <w:t>1.- ORGANZIACION POR EQUIPOS DE TRABAJO</w:t>
      </w:r>
    </w:p>
    <w:p w:rsidR="00A71578" w:rsidRDefault="00A71578" w:rsidP="007A14D6">
      <w:pPr>
        <w:jc w:val="both"/>
      </w:pPr>
      <w:r>
        <w:t>2.- ESTABLECIMIENTO DE METODOS DE COMUNICACIÓN PARA LA EJECUCION DE TRABAJO</w:t>
      </w:r>
    </w:p>
    <w:p w:rsidR="00A71578" w:rsidRDefault="00A71578" w:rsidP="007A14D6">
      <w:pPr>
        <w:jc w:val="both"/>
      </w:pPr>
      <w:r>
        <w:t>3.- LECTURA DE ESTANDARES,  LINEAMIENTOS Y/O DOCUMENTOS DE APOYO.</w:t>
      </w:r>
    </w:p>
    <w:p w:rsidR="00A71578" w:rsidRDefault="00A71578" w:rsidP="007A14D6">
      <w:pPr>
        <w:jc w:val="both"/>
      </w:pPr>
      <w:r>
        <w:t xml:space="preserve">4.- DESARROLLO DE LA MATRIZ DOFA DEL AREA.  </w:t>
      </w:r>
    </w:p>
    <w:p w:rsidR="00A71578" w:rsidRDefault="00A71578" w:rsidP="007A14D6">
      <w:pPr>
        <w:jc w:val="both"/>
      </w:pPr>
      <w:r>
        <w:t>Primer momento: Lectura para la construcción de la matriz DOFA</w:t>
      </w:r>
      <w:r w:rsidR="007A14D6">
        <w:t>.</w:t>
      </w:r>
    </w:p>
    <w:p w:rsidR="00A71578" w:rsidRDefault="00A71578" w:rsidP="007A14D6">
      <w:pPr>
        <w:jc w:val="both"/>
      </w:pPr>
      <w:r>
        <w:t>Segundo momento: Independientemente cada uno escribe observaciones sobre la DOFA</w:t>
      </w:r>
      <w:r w:rsidR="007A14D6">
        <w:t>.</w:t>
      </w:r>
    </w:p>
    <w:p w:rsidR="00A71578" w:rsidRDefault="00A71578" w:rsidP="007A14D6">
      <w:pPr>
        <w:jc w:val="both"/>
      </w:pPr>
      <w:r>
        <w:t>Tercer momento: Acopio de información y organización de la matriz</w:t>
      </w:r>
      <w:r w:rsidR="007A14D6">
        <w:t>.</w:t>
      </w:r>
    </w:p>
    <w:p w:rsidR="00A71578" w:rsidRDefault="00A71578" w:rsidP="007A14D6">
      <w:pPr>
        <w:jc w:val="both"/>
      </w:pPr>
      <w:r>
        <w:t>Cuarto: Construcción entre todos de las estrategias.-</w:t>
      </w:r>
    </w:p>
    <w:p w:rsidR="00A71578" w:rsidRDefault="00A71578" w:rsidP="007A14D6">
      <w:pPr>
        <w:jc w:val="both"/>
      </w:pPr>
      <w:r>
        <w:t>5.- EVALUACION DEL AREA DE ACUERDO AL INSTRUMENTO SUMINSITRADOS</w:t>
      </w:r>
    </w:p>
    <w:p w:rsidR="00A71578" w:rsidRDefault="007A14D6" w:rsidP="007A14D6">
      <w:pPr>
        <w:jc w:val="both"/>
      </w:pPr>
      <w:r>
        <w:t>1.- La matriz de está</w:t>
      </w:r>
      <w:r w:rsidR="00A71578">
        <w:t>ndares</w:t>
      </w:r>
    </w:p>
    <w:p w:rsidR="00A71578" w:rsidRDefault="00A71578" w:rsidP="007A14D6">
      <w:pPr>
        <w:jc w:val="both"/>
      </w:pPr>
      <w:r>
        <w:t>2.- Resultados SABER 2009</w:t>
      </w:r>
    </w:p>
    <w:p w:rsidR="00A71578" w:rsidRDefault="00A71578" w:rsidP="007A14D6">
      <w:pPr>
        <w:jc w:val="both"/>
      </w:pPr>
      <w:r>
        <w:t>3. Resultados  ICFES 2009-2010 digital</w:t>
      </w:r>
    </w:p>
    <w:p w:rsidR="007A14D6" w:rsidRDefault="007A14D6" w:rsidP="007A14D6">
      <w:pPr>
        <w:jc w:val="both"/>
      </w:pPr>
    </w:p>
    <w:p w:rsidR="007A2D28" w:rsidRDefault="004E1F18" w:rsidP="007A14D6">
      <w:pPr>
        <w:jc w:val="both"/>
      </w:pPr>
      <w:r>
        <w:t> </w:t>
      </w:r>
      <w:r w:rsidR="007A2D28">
        <w:t>EDUCACION ETICA</w:t>
      </w:r>
    </w:p>
    <w:p w:rsidR="007A2D28" w:rsidRDefault="007A2D28" w:rsidP="007A14D6">
      <w:pPr>
        <w:jc w:val="both"/>
      </w:pPr>
      <w:r>
        <w:t>GRUPO DE TRABAJO</w:t>
      </w:r>
    </w:p>
    <w:p w:rsidR="007A2D28" w:rsidRDefault="007A2D28" w:rsidP="007A14D6">
      <w:pPr>
        <w:jc w:val="both"/>
      </w:pPr>
    </w:p>
    <w:p w:rsidR="007A14D6" w:rsidRDefault="007A14D6" w:rsidP="007A14D6">
      <w:pPr>
        <w:jc w:val="both"/>
      </w:pPr>
    </w:p>
    <w:p w:rsidR="007A2D28" w:rsidRDefault="007A2D28" w:rsidP="007A14D6">
      <w:pPr>
        <w:jc w:val="both"/>
      </w:pPr>
      <w:r>
        <w:t>Profesores de educación ética PPAL</w:t>
      </w:r>
    </w:p>
    <w:p w:rsidR="007A2D28" w:rsidRDefault="007A2D28" w:rsidP="007A14D6">
      <w:pPr>
        <w:jc w:val="both"/>
      </w:pPr>
    </w:p>
    <w:p w:rsidR="007A2D28" w:rsidRDefault="007A2D28" w:rsidP="007A14D6">
      <w:pPr>
        <w:jc w:val="both"/>
      </w:pPr>
      <w:r>
        <w:t>Hacer la matriz DOFA del AREA.-</w:t>
      </w:r>
    </w:p>
    <w:p w:rsidR="007A2D28" w:rsidRDefault="007A2D28" w:rsidP="007A14D6">
      <w:pPr>
        <w:jc w:val="both"/>
      </w:pPr>
    </w:p>
    <w:p w:rsidR="007A14D6" w:rsidRDefault="007A14D6" w:rsidP="007A14D6">
      <w:pPr>
        <w:jc w:val="both"/>
        <w:rPr>
          <w:rFonts w:ascii="Arial" w:hAnsi="Arial"/>
          <w:sz w:val="18"/>
        </w:rPr>
      </w:pPr>
    </w:p>
    <w:p w:rsidR="007A2D28" w:rsidRDefault="007A2D28" w:rsidP="007A14D6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Para la construcción del SAC tener en</w:t>
      </w:r>
      <w:r w:rsidR="007A14D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cuenta en los lineamientos del área los AMBITO SY COMPONENTES pagina 45: </w:t>
      </w:r>
    </w:p>
    <w:p w:rsidR="007A2D28" w:rsidRDefault="007A2D28" w:rsidP="007A14D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/>
        </w:rPr>
      </w:pPr>
    </w:p>
    <w:p w:rsidR="007A2D28" w:rsidRDefault="007A2D28" w:rsidP="007A14D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sz w:val="24"/>
          <w:lang w:val="es-AR"/>
        </w:rPr>
      </w:pPr>
      <w:r>
        <w:rPr>
          <w:sz w:val="24"/>
          <w:lang w:val="es-AR"/>
        </w:rPr>
        <w:t xml:space="preserve">Integrar los  siguientes componentes: conocimiento, confianza y valoración de </w:t>
      </w:r>
      <w:proofErr w:type="spellStart"/>
      <w:r>
        <w:rPr>
          <w:sz w:val="24"/>
          <w:lang w:val="es-AR"/>
        </w:rPr>
        <w:t>si</w:t>
      </w:r>
      <w:proofErr w:type="spellEnd"/>
      <w:r>
        <w:rPr>
          <w:sz w:val="24"/>
          <w:lang w:val="es-AR"/>
        </w:rPr>
        <w:t xml:space="preserve"> mismo; autorregulación; autorrealización; </w:t>
      </w:r>
      <w:proofErr w:type="spellStart"/>
      <w:r>
        <w:rPr>
          <w:sz w:val="24"/>
          <w:lang w:val="es-AR"/>
        </w:rPr>
        <w:t>ethos</w:t>
      </w:r>
      <w:proofErr w:type="spellEnd"/>
      <w:r>
        <w:rPr>
          <w:sz w:val="24"/>
          <w:lang w:val="es-AR"/>
        </w:rPr>
        <w:t xml:space="preserve"> para la convivencia; identidad y sentido de pertenencia; sentido crítico; formación ciudadana; conciencia de derechos y responsabilidades; competencias dialógicas y comunicativas; capacidad creativa y propositiva; juicio y razonamiento moral; sentimientos de vinculo y empatía; y actitudes de esfuerzo y responsabilidad.</w:t>
      </w:r>
    </w:p>
    <w:p w:rsidR="007A2D28" w:rsidRDefault="007A2D28" w:rsidP="007A14D6">
      <w:pPr>
        <w:jc w:val="both"/>
      </w:pPr>
    </w:p>
    <w:p w:rsidR="007A2D28" w:rsidRDefault="007A2D28" w:rsidP="007A14D6">
      <w:pPr>
        <w:jc w:val="both"/>
      </w:pPr>
      <w:r>
        <w:t>Introducir de sexto once un eje de sicología general.</w:t>
      </w:r>
    </w:p>
    <w:p w:rsidR="007A2D28" w:rsidRDefault="007A2D28" w:rsidP="007A14D6">
      <w:pPr>
        <w:jc w:val="both"/>
      </w:pPr>
      <w:r>
        <w:t>Desde grado primero un eje de urbanidad</w:t>
      </w:r>
    </w:p>
    <w:p w:rsidR="007A2D28" w:rsidRDefault="007A2D28" w:rsidP="007A14D6">
      <w:pPr>
        <w:jc w:val="both"/>
      </w:pPr>
      <w:r>
        <w:t>En Diez y once un eje derecho de familia.</w:t>
      </w:r>
    </w:p>
    <w:p w:rsidR="007A2D28" w:rsidRDefault="007A2D28" w:rsidP="007A14D6">
      <w:pPr>
        <w:jc w:val="both"/>
      </w:pPr>
      <w:r>
        <w:t>Para los grados 10 y once Tener en</w:t>
      </w:r>
      <w:r w:rsidR="007A14D6">
        <w:t xml:space="preserve"> </w:t>
      </w:r>
      <w:r>
        <w:t>cuenta la programación de ética del SENA</w:t>
      </w:r>
    </w:p>
    <w:p w:rsidR="007A2D28" w:rsidRDefault="007A2D28" w:rsidP="007A14D6">
      <w:pPr>
        <w:jc w:val="both"/>
      </w:pPr>
      <w:r>
        <w:t xml:space="preserve">Establecer el enlace con los proyectos </w:t>
      </w:r>
      <w:r w:rsidR="007A14D6">
        <w:t>transversales</w:t>
      </w:r>
      <w:r>
        <w:t xml:space="preserve"> que pueden aparecer o </w:t>
      </w:r>
      <w:r w:rsidR="007A14D6">
        <w:t>están</w:t>
      </w:r>
      <w:r>
        <w:t xml:space="preserve"> posicionándose en nuestra </w:t>
      </w:r>
      <w:r w:rsidR="007A14D6">
        <w:t>Institución</w:t>
      </w:r>
      <w:r>
        <w:t>.</w:t>
      </w:r>
    </w:p>
    <w:p w:rsidR="007A2D28" w:rsidRDefault="007A2D28" w:rsidP="007A14D6">
      <w:pPr>
        <w:jc w:val="both"/>
      </w:pPr>
      <w:r>
        <w:t>Orientación profesional y vocacional.-</w:t>
      </w:r>
    </w:p>
    <w:p w:rsidR="007A2D28" w:rsidRPr="00702199" w:rsidRDefault="007A2D28" w:rsidP="007A14D6">
      <w:pPr>
        <w:jc w:val="both"/>
      </w:pPr>
    </w:p>
    <w:p w:rsidR="007A2D28" w:rsidRDefault="007A2D28" w:rsidP="007A14D6">
      <w:pPr>
        <w:jc w:val="both"/>
      </w:pPr>
      <w:r>
        <w:t>Organizar el trabajo de apoyo con otras áreas.-</w:t>
      </w:r>
    </w:p>
    <w:p w:rsidR="007A2D28" w:rsidRDefault="007A2D28" w:rsidP="007A14D6">
      <w:pPr>
        <w:jc w:val="both"/>
      </w:pPr>
    </w:p>
    <w:p w:rsidR="007A2D28" w:rsidRDefault="007A2D28" w:rsidP="007A14D6">
      <w:pPr>
        <w:jc w:val="both"/>
      </w:pPr>
    </w:p>
    <w:p w:rsidR="007A2D28" w:rsidRDefault="007A2D28" w:rsidP="007A14D6">
      <w:pPr>
        <w:jc w:val="both"/>
      </w:pPr>
    </w:p>
    <w:p w:rsidR="007A2D28" w:rsidRDefault="007A2D28" w:rsidP="007A14D6">
      <w:pPr>
        <w:jc w:val="both"/>
      </w:pPr>
    </w:p>
    <w:p w:rsidR="004E1F18" w:rsidRDefault="004E1F18" w:rsidP="007A14D6">
      <w:pPr>
        <w:pStyle w:val="normal0"/>
        <w:jc w:val="both"/>
      </w:pPr>
    </w:p>
    <w:p w:rsidR="004E1F18" w:rsidRDefault="004E1F18" w:rsidP="007A14D6">
      <w:pPr>
        <w:pStyle w:val="normal0"/>
        <w:jc w:val="both"/>
      </w:pPr>
      <w:r>
        <w:t> </w:t>
      </w:r>
    </w:p>
    <w:p w:rsidR="004E1F18" w:rsidRDefault="004E1F18" w:rsidP="007A14D6">
      <w:pPr>
        <w:pStyle w:val="normal0"/>
        <w:jc w:val="both"/>
      </w:pPr>
      <w:r>
        <w:t> </w:t>
      </w:r>
    </w:p>
    <w:p w:rsidR="004E1F18" w:rsidRDefault="004E1F18" w:rsidP="007A14D6">
      <w:pPr>
        <w:pStyle w:val="normal0"/>
        <w:jc w:val="both"/>
      </w:pPr>
      <w:r>
        <w:t> </w:t>
      </w:r>
    </w:p>
    <w:p w:rsidR="004E1F18" w:rsidRDefault="004E1F18" w:rsidP="007A14D6">
      <w:pPr>
        <w:pStyle w:val="normal0"/>
        <w:jc w:val="both"/>
      </w:pPr>
      <w:r>
        <w:t> </w:t>
      </w:r>
    </w:p>
    <w:p w:rsidR="004E1F18" w:rsidRDefault="004E1F18" w:rsidP="007A14D6">
      <w:pPr>
        <w:pStyle w:val="normal0"/>
        <w:jc w:val="both"/>
      </w:pPr>
      <w:r>
        <w:t> </w:t>
      </w:r>
    </w:p>
    <w:p w:rsidR="004E1F18" w:rsidRDefault="004E1F18" w:rsidP="007A14D6">
      <w:pPr>
        <w:jc w:val="both"/>
      </w:pPr>
    </w:p>
    <w:sectPr w:rsidR="004E1F18" w:rsidSect="007A14D6">
      <w:head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020" w:rsidRDefault="00C50020" w:rsidP="00A71578">
      <w:pPr>
        <w:spacing w:after="0" w:line="240" w:lineRule="auto"/>
      </w:pPr>
      <w:r>
        <w:separator/>
      </w:r>
    </w:p>
  </w:endnote>
  <w:endnote w:type="continuationSeparator" w:id="1">
    <w:p w:rsidR="00C50020" w:rsidRDefault="00C50020" w:rsidP="00A7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020" w:rsidRDefault="00C50020" w:rsidP="00A71578">
      <w:pPr>
        <w:spacing w:after="0" w:line="240" w:lineRule="auto"/>
      </w:pPr>
      <w:r>
        <w:separator/>
      </w:r>
    </w:p>
  </w:footnote>
  <w:footnote w:type="continuationSeparator" w:id="1">
    <w:p w:rsidR="00C50020" w:rsidRDefault="00C50020" w:rsidP="00A7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578" w:rsidRDefault="00A71578" w:rsidP="00A71578">
    <w:pPr>
      <w:pStyle w:val="Encabezado"/>
      <w:jc w:val="center"/>
    </w:pPr>
    <w:r>
      <w:t>INSTITUCION EDUCATIVA TECNICA GENERAL ROBERTO LEYVA</w:t>
    </w:r>
  </w:p>
  <w:p w:rsidR="00A71578" w:rsidRDefault="00A71578" w:rsidP="00A71578">
    <w:pPr>
      <w:pStyle w:val="Encabezado"/>
      <w:jc w:val="center"/>
    </w:pPr>
    <w:r>
      <w:t>SEMANA MAESTRA INSTITUCIONAL – OCTUBRE 11-15 DE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F2F"/>
    <w:multiLevelType w:val="multilevel"/>
    <w:tmpl w:val="C6AC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141C73"/>
    <w:multiLevelType w:val="singleLevel"/>
    <w:tmpl w:val="3E6056E6"/>
    <w:lvl w:ilvl="0">
      <w:start w:val="1"/>
      <w:numFmt w:val="none"/>
      <w:lvlText w:val=""/>
      <w:legacy w:legacy="1" w:legacySpace="0" w:legacyIndent="236"/>
      <w:lvlJc w:val="left"/>
      <w:pPr>
        <w:ind w:left="236" w:hanging="236"/>
      </w:pPr>
    </w:lvl>
  </w:abstractNum>
  <w:abstractNum w:abstractNumId="2">
    <w:nsid w:val="6F0574FC"/>
    <w:multiLevelType w:val="singleLevel"/>
    <w:tmpl w:val="3E6056E6"/>
    <w:lvl w:ilvl="0">
      <w:start w:val="1"/>
      <w:numFmt w:val="none"/>
      <w:lvlText w:val=""/>
      <w:legacy w:legacy="1" w:legacySpace="0" w:legacyIndent="236"/>
      <w:lvlJc w:val="left"/>
      <w:pPr>
        <w:ind w:left="236" w:hanging="236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578"/>
    <w:rsid w:val="003053D9"/>
    <w:rsid w:val="004E1F18"/>
    <w:rsid w:val="007A14D6"/>
    <w:rsid w:val="007A2D28"/>
    <w:rsid w:val="00877AB5"/>
    <w:rsid w:val="00A71578"/>
    <w:rsid w:val="00C50020"/>
    <w:rsid w:val="00CB6B68"/>
    <w:rsid w:val="00DD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71578"/>
  </w:style>
  <w:style w:type="paragraph" w:styleId="Piedepgina">
    <w:name w:val="footer"/>
    <w:basedOn w:val="Normal"/>
    <w:link w:val="PiedepginaCar"/>
    <w:uiPriority w:val="99"/>
    <w:semiHidden/>
    <w:unhideWhenUsed/>
    <w:rsid w:val="00A71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1578"/>
  </w:style>
  <w:style w:type="character" w:styleId="Hipervnculo">
    <w:name w:val="Hyperlink"/>
    <w:basedOn w:val="Fuentedeprrafopredeter"/>
    <w:uiPriority w:val="99"/>
    <w:semiHidden/>
    <w:unhideWhenUsed/>
    <w:rsid w:val="00DD795E"/>
    <w:rPr>
      <w:color w:val="0000FF"/>
      <w:u w:val="single"/>
    </w:rPr>
  </w:style>
  <w:style w:type="paragraph" w:customStyle="1" w:styleId="normal0">
    <w:name w:val="normal"/>
    <w:basedOn w:val="Normal"/>
    <w:rsid w:val="00DD795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SECRETARIA</cp:lastModifiedBy>
  <cp:revision>3</cp:revision>
  <cp:lastPrinted>2010-10-12T13:51:00Z</cp:lastPrinted>
  <dcterms:created xsi:type="dcterms:W3CDTF">2010-10-12T09:24:00Z</dcterms:created>
  <dcterms:modified xsi:type="dcterms:W3CDTF">2010-10-12T14:15:00Z</dcterms:modified>
</cp:coreProperties>
</file>